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mallCaps w:val="1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9 жовтня 2018 року</w:t>
        <w:tab/>
        <w:tab/>
        <w:tab/>
        <w:tab/>
        <w:tab/>
        <w:t xml:space="preserve">№872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i w:val="1"/>
          <w:rtl w:val="0"/>
        </w:rPr>
        <w:t xml:space="preserve">Про розподіл видатків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i w:val="1"/>
          <w:rtl w:val="0"/>
        </w:rPr>
        <w:t xml:space="preserve">здійснення заходів щодо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i w:val="1"/>
          <w:rtl w:val="0"/>
        </w:rPr>
        <w:t xml:space="preserve">соціально-економічного розвитку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Відповідно до п.7 ч.1 ст.39 Закону України «Про місцеві державні адміністрації», рішення  Пустомитівської районної ради від 19 червня 2018 року № 500 «Про внесення змін до показників районного бюджету Пустомитівського району на 2018 рік»: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ab/>
        <w:t xml:space="preserve">1. Спрямувати залишок коштів невикористаний у 2017 році «Субвенція з державного бюджету місцевим бюджетам на здійснення заходів щодо соціально-економічного розвитку окремих територій» за КПКВКМБ 0611020 «Надання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колегіумами» КЕКВ 3110 (Придбання обладнання і предметів довгострокового користування) в сумі 422 800,00 (чотириста двадцять дві тисячі вісімсот ) грн. (на плиту – 36 000,00 грн., проектори – на НУШ – 250 317,00 грн., котел – 9 880,00 грн., лічильник – 21 000,00 грн., обладнання і предмети довгострокового користування - 105 603,00 грн.).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ab/>
        <w:t xml:space="preserve">2. Відділу освіти районної державної адміністрації (Т.Стахів) забезпечити використання коштів відповідно до призначень.</w:t>
      </w:r>
    </w:p>
    <w:p w:rsidR="00000000" w:rsidDel="00000000" w:rsidP="00000000" w:rsidRDefault="00000000" w:rsidRPr="00000000" w14:paraId="00000010">
      <w:pPr>
        <w:ind w:left="70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ab/>
        <w:t xml:space="preserve">3. Фінансовому управлінню районної державної адміністрації (Л.Максим) внести відповідні зміни до показників районного бюджету на 2018 рік.</w:t>
      </w:r>
    </w:p>
    <w:p w:rsidR="00000000" w:rsidDel="00000000" w:rsidP="00000000" w:rsidRDefault="00000000" w:rsidRPr="00000000" w14:paraId="00000012">
      <w:pPr>
        <w:ind w:left="70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Городечного П.М. </w:t>
      </w:r>
    </w:p>
    <w:p w:rsidR="00000000" w:rsidDel="00000000" w:rsidP="00000000" w:rsidRDefault="00000000" w:rsidRPr="00000000" w14:paraId="00000014">
      <w:pPr>
        <w:ind w:right="-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right="-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